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EB" w:rsidRPr="00012C97" w:rsidRDefault="00C04613">
      <w:pPr>
        <w:jc w:val="center"/>
        <w:rPr>
          <w:b/>
          <w:bCs/>
          <w:sz w:val="28"/>
          <w:szCs w:val="28"/>
        </w:rPr>
      </w:pPr>
      <w:r w:rsidRPr="00012C97">
        <w:rPr>
          <w:b/>
          <w:bCs/>
          <w:sz w:val="28"/>
          <w:szCs w:val="28"/>
        </w:rPr>
        <w:t>Wireless Multimedia Systems</w:t>
      </w:r>
      <w:r w:rsidRPr="00012C97">
        <w:rPr>
          <w:rFonts w:hint="eastAsia"/>
          <w:b/>
          <w:bCs/>
          <w:sz w:val="28"/>
          <w:szCs w:val="28"/>
        </w:rPr>
        <w:t xml:space="preserve"> </w:t>
      </w:r>
      <w:r w:rsidR="00100796">
        <w:rPr>
          <w:rFonts w:hint="eastAsia"/>
          <w:b/>
          <w:bCs/>
          <w:sz w:val="28"/>
          <w:szCs w:val="28"/>
        </w:rPr>
        <w:t>Fall</w:t>
      </w:r>
      <w:r w:rsidR="00023943">
        <w:rPr>
          <w:b/>
          <w:bCs/>
          <w:sz w:val="28"/>
          <w:szCs w:val="28"/>
        </w:rPr>
        <w:t>, 20</w:t>
      </w:r>
      <w:r w:rsidR="00577F4F">
        <w:rPr>
          <w:rFonts w:hint="eastAsia"/>
          <w:b/>
          <w:bCs/>
          <w:sz w:val="28"/>
          <w:szCs w:val="28"/>
        </w:rPr>
        <w:t>13</w:t>
      </w:r>
    </w:p>
    <w:p w:rsidR="00C04613" w:rsidRPr="00012C97" w:rsidRDefault="00023943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Propagation</w:t>
      </w:r>
    </w:p>
    <w:p w:rsidR="00FC5F95" w:rsidRPr="000A1E98" w:rsidRDefault="00C04613" w:rsidP="000A1E98">
      <w:pPr>
        <w:numPr>
          <w:ilvl w:val="0"/>
          <w:numId w:val="1"/>
        </w:numPr>
        <w:jc w:val="both"/>
        <w:rPr>
          <w:sz w:val="20"/>
        </w:rPr>
      </w:pPr>
      <w:r>
        <w:rPr>
          <w:b/>
          <w:sz w:val="20"/>
        </w:rPr>
        <w:t>Today's topic:</w:t>
      </w:r>
    </w:p>
    <w:p w:rsidR="00483321" w:rsidRDefault="00483321" w:rsidP="00483321">
      <w:pPr>
        <w:ind w:left="240"/>
        <w:jc w:val="both"/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>I. Finish Introduction( Modern Wireless Communication Systems)</w:t>
      </w:r>
    </w:p>
    <w:p w:rsidR="00483321" w:rsidRDefault="00483321" w:rsidP="00483321">
      <w:pPr>
        <w:ind w:left="240"/>
        <w:jc w:val="both"/>
        <w:rPr>
          <w:b/>
          <w:bCs/>
          <w:i/>
          <w:iCs/>
          <w:sz w:val="20"/>
          <w:u w:val="single"/>
        </w:rPr>
      </w:pPr>
      <w:r>
        <w:rPr>
          <w:b/>
          <w:bCs/>
          <w:i/>
          <w:iCs/>
          <w:sz w:val="20"/>
          <w:u w:val="single"/>
        </w:rPr>
        <w:t xml:space="preserve">II. Propagation and Radio System Design Issues in </w:t>
      </w:r>
      <w:smartTag w:uri="urn:schemas-microsoft-com:office:smarttags" w:element="place">
        <w:r>
          <w:rPr>
            <w:b/>
            <w:bCs/>
            <w:i/>
            <w:iCs/>
            <w:sz w:val="20"/>
            <w:u w:val="single"/>
          </w:rPr>
          <w:t>Mobile</w:t>
        </w:r>
      </w:smartTag>
      <w:r>
        <w:rPr>
          <w:b/>
          <w:bCs/>
          <w:i/>
          <w:iCs/>
          <w:sz w:val="20"/>
          <w:u w:val="single"/>
        </w:rPr>
        <w:t xml:space="preserve"> Radio Systems s</w:t>
      </w:r>
    </w:p>
    <w:p w:rsidR="00483321" w:rsidRDefault="00483321" w:rsidP="00483321">
      <w:pPr>
        <w:ind w:left="240"/>
        <w:jc w:val="both"/>
        <w:rPr>
          <w:b/>
          <w:bCs/>
          <w:i/>
          <w:iCs/>
          <w:sz w:val="20"/>
          <w:u w:val="single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sz w:val="20"/>
              <w:u w:val="single"/>
            </w:rPr>
            <w:t>Reading</w:t>
          </w:r>
        </w:smartTag>
      </w:smartTag>
    </w:p>
    <w:p w:rsidR="00483321" w:rsidRDefault="00483321" w:rsidP="00483321">
      <w:pPr>
        <w:ind w:left="240"/>
        <w:jc w:val="both"/>
        <w:rPr>
          <w:bCs/>
          <w:iCs/>
          <w:sz w:val="20"/>
        </w:rPr>
      </w:pPr>
      <w:r>
        <w:rPr>
          <w:bCs/>
          <w:iCs/>
          <w:sz w:val="20"/>
        </w:rPr>
        <w:t>(A) Andersen, J.B, Rappaport, T.S, Yoshida, S. “ Propagation measurements and models for wireless communication channels”, IEEE Communications Magazine, Jan 1995</w:t>
      </w:r>
    </w:p>
    <w:p w:rsidR="00293A92" w:rsidRDefault="00483321">
      <w:pPr>
        <w:ind w:left="240"/>
        <w:jc w:val="both"/>
        <w:rPr>
          <w:bCs/>
          <w:iCs/>
          <w:sz w:val="20"/>
        </w:rPr>
      </w:pPr>
      <w:r>
        <w:rPr>
          <w:bCs/>
          <w:iCs/>
          <w:sz w:val="20"/>
        </w:rPr>
        <w:t>(B)</w:t>
      </w:r>
      <w:r w:rsidR="00FC5F95">
        <w:rPr>
          <w:bCs/>
          <w:iCs/>
          <w:sz w:val="20"/>
        </w:rPr>
        <w:t xml:space="preserve"> </w:t>
      </w:r>
      <w:r w:rsidR="000A1E98">
        <w:rPr>
          <w:bCs/>
          <w:iCs/>
          <w:sz w:val="20"/>
        </w:rPr>
        <w:t xml:space="preserve">Theodore S. Rappaport, Keith Blankenship, Hao Xu, “Propagation and Radio System Design Issues in </w:t>
      </w:r>
      <w:smartTag w:uri="urn:schemas-microsoft-com:office:smarttags" w:element="place">
        <w:r w:rsidR="000A1E98">
          <w:rPr>
            <w:bCs/>
            <w:iCs/>
            <w:sz w:val="20"/>
          </w:rPr>
          <w:t>Mobile</w:t>
        </w:r>
      </w:smartTag>
      <w:r w:rsidR="000A1E98">
        <w:rPr>
          <w:bCs/>
          <w:iCs/>
          <w:sz w:val="20"/>
        </w:rPr>
        <w:t xml:space="preserve"> Radio Systems for the GloMo Project”, 1997</w:t>
      </w:r>
    </w:p>
    <w:p w:rsidR="000A1E98" w:rsidRDefault="00483321">
      <w:pPr>
        <w:ind w:left="240"/>
        <w:jc w:val="both"/>
        <w:rPr>
          <w:bCs/>
          <w:iCs/>
          <w:sz w:val="20"/>
        </w:rPr>
      </w:pPr>
      <w:r>
        <w:rPr>
          <w:bCs/>
          <w:iCs/>
          <w:sz w:val="20"/>
        </w:rPr>
        <w:t>(C</w:t>
      </w:r>
      <w:r w:rsidR="00FC5F95">
        <w:rPr>
          <w:bCs/>
          <w:iCs/>
          <w:sz w:val="20"/>
        </w:rPr>
        <w:t xml:space="preserve">) </w:t>
      </w:r>
      <w:r w:rsidR="000A1E98">
        <w:rPr>
          <w:bCs/>
          <w:iCs/>
          <w:sz w:val="20"/>
        </w:rPr>
        <w:t>The Cellular Concept</w:t>
      </w:r>
    </w:p>
    <w:p w:rsidR="00F85E18" w:rsidRDefault="00F85E18" w:rsidP="00376FBA">
      <w:pPr>
        <w:ind w:left="240"/>
        <w:jc w:val="both"/>
        <w:rPr>
          <w:bCs/>
          <w:iCs/>
          <w:sz w:val="20"/>
        </w:rPr>
      </w:pPr>
    </w:p>
    <w:p w:rsidR="00C66B0A" w:rsidRPr="00F85E18" w:rsidRDefault="00376FBA" w:rsidP="00376FBA">
      <w:pPr>
        <w:ind w:left="240"/>
        <w:jc w:val="both"/>
        <w:rPr>
          <w:b/>
          <w:bCs/>
          <w:iCs/>
          <w:szCs w:val="24"/>
        </w:rPr>
      </w:pPr>
      <w:smartTag w:uri="urn:schemas-microsoft-com:office:smarttags" w:element="place">
        <w:r w:rsidRPr="00F85E18">
          <w:rPr>
            <w:b/>
            <w:bCs/>
            <w:iCs/>
            <w:szCs w:val="24"/>
          </w:rPr>
          <w:t>I.</w:t>
        </w:r>
      </w:smartTag>
      <w:r w:rsidRPr="00F85E18">
        <w:rPr>
          <w:b/>
          <w:bCs/>
          <w:iCs/>
          <w:szCs w:val="24"/>
        </w:rPr>
        <w:t xml:space="preserve"> </w:t>
      </w:r>
      <w:r w:rsidR="00F85E18" w:rsidRPr="00F85E18">
        <w:rPr>
          <w:b/>
          <w:bCs/>
          <w:iCs/>
          <w:szCs w:val="24"/>
        </w:rPr>
        <w:t xml:space="preserve"> </w:t>
      </w:r>
      <w:r w:rsidRPr="00F85E18">
        <w:rPr>
          <w:b/>
          <w:bCs/>
          <w:iCs/>
          <w:szCs w:val="24"/>
        </w:rPr>
        <w:t xml:space="preserve">From a T-R transceiver point of view: (SNR) </w:t>
      </w:r>
    </w:p>
    <w:p w:rsidR="00C66B0A" w:rsidRPr="00376FBA" w:rsidRDefault="009606D3" w:rsidP="00F85E18">
      <w:pPr>
        <w:ind w:leftChars="100" w:left="240" w:firstLineChars="250" w:firstLine="500"/>
        <w:jc w:val="both"/>
        <w:rPr>
          <w:bCs/>
          <w:iCs/>
          <w:sz w:val="20"/>
        </w:rPr>
      </w:pPr>
      <w:r w:rsidRPr="009606D3">
        <w:rPr>
          <w:position w:val="-184"/>
          <w:sz w:val="20"/>
        </w:rPr>
        <w:object w:dxaOrig="6280" w:dyaOrig="3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14.25pt;height:189.75pt" o:ole="">
            <v:imagedata r:id="rId7" o:title=""/>
          </v:shape>
          <o:OLEObject Type="Embed" ProgID="Equation.3" ShapeID="_x0000_i1026" DrawAspect="Content" ObjectID="_1443413414" r:id="rId8"/>
        </w:object>
      </w:r>
    </w:p>
    <w:p w:rsidR="00F85E18" w:rsidRDefault="00F85E18" w:rsidP="00F85E18">
      <w:pPr>
        <w:spacing w:line="0" w:lineRule="atLeast"/>
        <w:ind w:firstLineChars="50" w:firstLine="80"/>
        <w:rPr>
          <w:rFonts w:ascii="Arial" w:hAnsi="Arial" w:cs="Arial"/>
          <w:color w:val="000000"/>
          <w:sz w:val="16"/>
          <w:szCs w:val="16"/>
        </w:rPr>
      </w:pPr>
    </w:p>
    <w:p w:rsidR="00F85E18" w:rsidRDefault="00F85E18" w:rsidP="00F85E18">
      <w:pPr>
        <w:spacing w:line="0" w:lineRule="atLeast"/>
        <w:ind w:firstLineChars="50" w:firstLine="80"/>
        <w:rPr>
          <w:rFonts w:ascii="Arial" w:hAnsi="Arial" w:cs="Arial"/>
          <w:color w:val="000000"/>
          <w:sz w:val="16"/>
          <w:szCs w:val="16"/>
        </w:rPr>
      </w:pPr>
    </w:p>
    <w:p w:rsidR="00F85E18" w:rsidRDefault="00F85E18" w:rsidP="00F85E18">
      <w:pPr>
        <w:spacing w:line="0" w:lineRule="atLeast"/>
        <w:ind w:firstLineChars="50" w:firstLine="100"/>
        <w:rPr>
          <w:rFonts w:ascii="Arial" w:hAnsi="Arial" w:cs="Arial"/>
          <w:color w:val="000000"/>
          <w:sz w:val="16"/>
          <w:szCs w:val="16"/>
        </w:rPr>
      </w:pPr>
      <w:r w:rsidRPr="00F85E18">
        <w:rPr>
          <w:rFonts w:ascii="Arial" w:hAnsi="Arial" w:cs="Arial"/>
          <w:color w:val="000000"/>
          <w:sz w:val="20"/>
        </w:rPr>
        <w:t>Exercise 1</w:t>
      </w:r>
      <w:r>
        <w:rPr>
          <w:rFonts w:ascii="Arial" w:hAnsi="Arial" w:cs="Arial"/>
          <w:color w:val="000000"/>
          <w:sz w:val="16"/>
          <w:szCs w:val="16"/>
        </w:rPr>
        <w:t>: (Free Space Propagation Model)</w:t>
      </w:r>
    </w:p>
    <w:p w:rsidR="00483321" w:rsidRDefault="00483321" w:rsidP="00F85E18">
      <w:pPr>
        <w:spacing w:line="0" w:lineRule="atLeast"/>
        <w:ind w:firstLineChars="800" w:firstLine="1280"/>
        <w:rPr>
          <w:rFonts w:ascii="Arial" w:hAnsi="Arial" w:cs="Arial"/>
          <w:color w:val="000000"/>
          <w:sz w:val="16"/>
          <w:szCs w:val="16"/>
        </w:rPr>
      </w:pPr>
    </w:p>
    <w:p w:rsidR="00483321" w:rsidRDefault="00483321" w:rsidP="00483321">
      <w:pPr>
        <w:spacing w:line="0" w:lineRule="atLeast"/>
        <w:rPr>
          <w:rFonts w:ascii="Arial" w:hAnsi="Arial" w:cs="Arial"/>
          <w:color w:val="000000"/>
          <w:sz w:val="16"/>
          <w:szCs w:val="16"/>
        </w:rPr>
      </w:pPr>
    </w:p>
    <w:p w:rsidR="00483321" w:rsidRPr="002E63D0" w:rsidRDefault="00483321" w:rsidP="00483321">
      <w:pPr>
        <w:spacing w:line="360" w:lineRule="auto"/>
        <w:ind w:left="720" w:hangingChars="450" w:hanging="72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</w:t>
      </w:r>
      <w:r w:rsidRPr="002E63D0">
        <w:rPr>
          <w:rFonts w:ascii="Arial" w:hAnsi="Arial" w:cs="Arial"/>
          <w:color w:val="000000"/>
          <w:sz w:val="20"/>
        </w:rPr>
        <w:t xml:space="preserve"> If a transmitter produces 50 W of power, express the transmit power in units of (a) dBm, and (b) dBW. If 50 W is applied to a unity gain antenna with a 900 MHz carrier frequency, find the received power in dBm at a free space distance of 100 m from the antenna. What is Pr (10 km)? Assume unity gain for the receiver antenna.</w:t>
      </w:r>
    </w:p>
    <w:p w:rsidR="00F85E18" w:rsidRDefault="00483321" w:rsidP="00F85E18">
      <w:pPr>
        <w:widowControl/>
        <w:adjustRightInd/>
        <w:spacing w:line="240" w:lineRule="auto"/>
        <w:ind w:firstLineChars="200" w:firstLine="320"/>
        <w:textAlignment w:val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   </w:t>
      </w:r>
      <w:r w:rsidRPr="00D13FDF">
        <w:rPr>
          <w:rFonts w:ascii="Arial" w:hAnsi="Arial" w:cs="Arial"/>
          <w:color w:val="000000"/>
          <w:position w:val="-168"/>
          <w:sz w:val="16"/>
          <w:szCs w:val="16"/>
        </w:rPr>
        <w:object w:dxaOrig="7600" w:dyaOrig="3480">
          <v:shape id="_x0000_i1027" type="#_x0000_t75" style="width:334.5pt;height:153pt" o:ole="">
            <v:imagedata r:id="rId9" o:title=""/>
          </v:shape>
          <o:OLEObject Type="Embed" ProgID="Equation.3" ShapeID="_x0000_i1027" DrawAspect="Content" ObjectID="_1443413415" r:id="rId10"/>
        </w:object>
      </w:r>
      <w:r w:rsidR="00D25092">
        <w:rPr>
          <w:rFonts w:ascii="Arial" w:hAnsi="Arial" w:cs="Arial"/>
          <w:color w:val="000000"/>
          <w:sz w:val="20"/>
        </w:rPr>
        <w:t xml:space="preserve">       </w:t>
      </w:r>
    </w:p>
    <w:p w:rsidR="00F85E18" w:rsidRDefault="00F85E18">
      <w:pPr>
        <w:widowControl/>
        <w:adjustRightInd/>
        <w:spacing w:line="240" w:lineRule="auto"/>
        <w:ind w:firstLineChars="200" w:firstLine="400"/>
        <w:textAlignment w:val="auto"/>
        <w:rPr>
          <w:rFonts w:ascii="Arial" w:hAnsi="Arial" w:cs="Arial"/>
          <w:color w:val="000000"/>
          <w:sz w:val="20"/>
        </w:rPr>
      </w:pPr>
    </w:p>
    <w:p w:rsidR="00C04613" w:rsidRDefault="00483321">
      <w:pPr>
        <w:widowControl/>
        <w:adjustRightInd/>
        <w:spacing w:line="240" w:lineRule="auto"/>
        <w:ind w:firstLineChars="200" w:firstLine="400"/>
        <w:textAlignment w:val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 w:hint="eastAsia"/>
          <w:color w:val="000000"/>
          <w:sz w:val="20"/>
        </w:rPr>
        <w:t xml:space="preserve">Exercise </w:t>
      </w:r>
      <w:r>
        <w:rPr>
          <w:rFonts w:ascii="Arial" w:hAnsi="Arial" w:cs="Arial"/>
          <w:color w:val="000000"/>
          <w:sz w:val="20"/>
        </w:rPr>
        <w:t>2</w:t>
      </w:r>
      <w:r w:rsidR="00C04613">
        <w:rPr>
          <w:rFonts w:ascii="Arial" w:hAnsi="Arial" w:cs="Arial" w:hint="eastAsia"/>
          <w:color w:val="000000"/>
          <w:sz w:val="20"/>
        </w:rPr>
        <w:t>: (Power Issue &amp; Link Budget)</w:t>
      </w:r>
    </w:p>
    <w:p w:rsidR="00D13FDF" w:rsidRDefault="00D13FDF">
      <w:pPr>
        <w:widowControl/>
        <w:adjustRightInd/>
        <w:spacing w:line="240" w:lineRule="auto"/>
        <w:ind w:firstLineChars="200" w:firstLine="400"/>
        <w:textAlignment w:val="auto"/>
        <w:rPr>
          <w:rFonts w:ascii="Arial" w:hAnsi="Arial" w:cs="Arial"/>
          <w:color w:val="000000"/>
          <w:sz w:val="20"/>
        </w:rPr>
      </w:pPr>
    </w:p>
    <w:p w:rsidR="00C04613" w:rsidRDefault="00C04613">
      <w:pPr>
        <w:widowControl/>
        <w:adjustRightInd/>
        <w:spacing w:line="240" w:lineRule="auto"/>
        <w:ind w:firstLineChars="300" w:firstLine="600"/>
        <w:textAlignment w:val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Maximum separation distance vs. transmitted power (with fixed BW)</w:t>
      </w:r>
    </w:p>
    <w:p w:rsidR="00C04613" w:rsidRPr="00D25092" w:rsidRDefault="00C04613" w:rsidP="00D25092">
      <w:pPr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Arial" w:hAnsi="Arial" w:cs="Arial"/>
          <w:color w:val="00CC66"/>
          <w:sz w:val="20"/>
        </w:rPr>
        <w:t>•</w:t>
      </w:r>
      <w:r w:rsidRPr="00D25092">
        <w:rPr>
          <w:rFonts w:ascii="Arial" w:hAnsi="Arial" w:cs="Arial"/>
          <w:i/>
          <w:iCs/>
          <w:color w:val="000000"/>
          <w:sz w:val="20"/>
          <w:u w:val="single"/>
        </w:rPr>
        <w:t>Given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Cellular phone with 0.6W transmitted power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Unity gain antenna, 900 MHz carrier frequency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SNR must be at least 25 dB for proper reception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Receiver BW is B=30KHz, noise figure F=10 dB</w:t>
      </w:r>
    </w:p>
    <w:p w:rsidR="00C04613" w:rsidRPr="00D25092" w:rsidRDefault="00C04613" w:rsidP="00D25092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Arial" w:hAnsi="Arial" w:cs="Arial"/>
          <w:color w:val="00CC66"/>
          <w:sz w:val="20"/>
        </w:rPr>
        <w:t>•</w:t>
      </w:r>
      <w:r w:rsidRPr="00D25092">
        <w:rPr>
          <w:rFonts w:ascii="Arial" w:hAnsi="Arial" w:cs="Arial"/>
          <w:color w:val="000000"/>
          <w:sz w:val="20"/>
        </w:rPr>
        <w:t>What will be the maximum distance?</w:t>
      </w:r>
    </w:p>
    <w:p w:rsidR="00C04613" w:rsidRPr="00D25092" w:rsidRDefault="00C04613" w:rsidP="00D25092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Arial" w:hAnsi="Arial" w:cs="Arial"/>
          <w:color w:val="00CC66"/>
          <w:sz w:val="20"/>
        </w:rPr>
        <w:t>•</w:t>
      </w:r>
      <w:r w:rsidRPr="00D25092">
        <w:rPr>
          <w:rFonts w:ascii="Arial" w:hAnsi="Arial" w:cs="Arial"/>
          <w:i/>
          <w:iCs/>
          <w:color w:val="000000"/>
          <w:sz w:val="20"/>
          <w:u w:val="single"/>
        </w:rPr>
        <w:t>Solution: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N= -174 dBm + 10 log 30000 + 10 dBM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For SNR &gt; 25 dB, we must have Pr &gt; (-119+25) = -94 dBm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Pt=0.6W = 27.78 dBm</w:t>
      </w:r>
    </w:p>
    <w:p w:rsidR="00C04613" w:rsidRPr="00D25092" w:rsidRDefault="00C04613">
      <w:pPr>
        <w:spacing w:line="0" w:lineRule="atLeast"/>
        <w:ind w:firstLineChars="626" w:firstLine="1252"/>
        <w:rPr>
          <w:rFonts w:ascii="Arial" w:hAnsi="Arial" w:cs="Arial" w:hint="eastAsia"/>
          <w:color w:val="000000"/>
          <w:sz w:val="20"/>
        </w:rPr>
      </w:pPr>
      <w:r w:rsidRPr="00D25092">
        <w:rPr>
          <w:rFonts w:ascii="Wingdings" w:hAnsi="Wingdings" w:cs="Arial"/>
          <w:color w:val="FC0128"/>
          <w:sz w:val="20"/>
        </w:rPr>
        <w:t></w:t>
      </w:r>
      <w:r w:rsidRPr="00D25092">
        <w:rPr>
          <w:rFonts w:ascii="Arial" w:hAnsi="Arial" w:cs="Arial"/>
          <w:color w:val="000000"/>
          <w:sz w:val="20"/>
        </w:rPr>
        <w:t>This allows path loss PL(d) = Pt – Pr &lt; 122 dB</w:t>
      </w:r>
    </w:p>
    <w:p w:rsidR="00C04613" w:rsidRPr="00D25092" w:rsidRDefault="00C04613" w:rsidP="00D25092">
      <w:pPr>
        <w:spacing w:line="0" w:lineRule="atLeast"/>
        <w:ind w:firstLineChars="626" w:firstLine="1252"/>
        <w:rPr>
          <w:rFonts w:ascii="Arial" w:hAnsi="Arial" w:cs="Arial" w:hint="eastAsia"/>
          <w:color w:val="000000"/>
          <w:sz w:val="20"/>
        </w:rPr>
      </w:pPr>
      <w:r w:rsidRPr="00D25092">
        <w:rPr>
          <w:rFonts w:ascii="Arial" w:hAnsi="Arial" w:cs="Arial" w:hint="eastAsia"/>
          <w:color w:val="000000"/>
          <w:sz w:val="20"/>
        </w:rPr>
        <w:t xml:space="preserve">      </w:t>
      </w:r>
      <w:r w:rsidRPr="00D25092">
        <w:rPr>
          <w:rFonts w:ascii="Arial" w:hAnsi="Arial" w:cs="Arial" w:hint="eastAsia"/>
          <w:color w:val="000000"/>
          <w:sz w:val="20"/>
        </w:rPr>
        <w:sym w:font="Symbol" w:char="F06C"/>
      </w:r>
      <w:r w:rsidRPr="00D25092">
        <w:rPr>
          <w:rFonts w:ascii="Arial" w:hAnsi="Arial" w:cs="Arial" w:hint="eastAsia"/>
          <w:color w:val="000000"/>
          <w:sz w:val="20"/>
        </w:rPr>
        <w:t xml:space="preserve"> = c/ f = 1/3 m</w:t>
      </w:r>
    </w:p>
    <w:p w:rsidR="00C04613" w:rsidRPr="00D25092" w:rsidRDefault="00C04613" w:rsidP="00D25092">
      <w:pPr>
        <w:spacing w:line="0" w:lineRule="atLeast"/>
        <w:ind w:firstLineChars="626" w:firstLine="1252"/>
        <w:rPr>
          <w:rFonts w:ascii="Arial" w:hAnsi="Arial" w:cs="Arial" w:hint="eastAsia"/>
          <w:color w:val="000000"/>
          <w:sz w:val="20"/>
        </w:rPr>
      </w:pPr>
      <w:r w:rsidRPr="00D25092">
        <w:rPr>
          <w:rFonts w:ascii="Arial" w:hAnsi="Arial" w:cs="Arial" w:hint="eastAsia"/>
          <w:color w:val="000000"/>
          <w:sz w:val="20"/>
        </w:rPr>
        <w:t xml:space="preserve">      Assuming d</w:t>
      </w:r>
      <w:r w:rsidRPr="00D25092">
        <w:rPr>
          <w:rFonts w:ascii="Arial" w:hAnsi="Arial" w:cs="Arial" w:hint="eastAsia"/>
          <w:color w:val="000000"/>
          <w:sz w:val="20"/>
          <w:vertAlign w:val="subscript"/>
        </w:rPr>
        <w:t>0</w:t>
      </w:r>
      <w:r w:rsidRPr="00D25092">
        <w:rPr>
          <w:rFonts w:ascii="Arial" w:hAnsi="Arial" w:cs="Arial" w:hint="eastAsia"/>
          <w:color w:val="000000"/>
          <w:sz w:val="20"/>
        </w:rPr>
        <w:t xml:space="preserve"> = 1 km, PL (d</w:t>
      </w:r>
      <w:r w:rsidRPr="00D25092">
        <w:rPr>
          <w:rFonts w:ascii="Arial" w:hAnsi="Arial" w:cs="Arial" w:hint="eastAsia"/>
          <w:color w:val="000000"/>
          <w:sz w:val="20"/>
          <w:vertAlign w:val="subscript"/>
        </w:rPr>
        <w:t>0</w:t>
      </w:r>
      <w:r w:rsidRPr="00D25092">
        <w:rPr>
          <w:rFonts w:ascii="Arial" w:hAnsi="Arial" w:cs="Arial" w:hint="eastAsia"/>
          <w:color w:val="000000"/>
          <w:sz w:val="20"/>
        </w:rPr>
        <w:t>) = 91.5 dB</w:t>
      </w:r>
    </w:p>
    <w:p w:rsidR="009606D3" w:rsidRDefault="00C04613" w:rsidP="00D25092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Arial" w:hAnsi="Arial" w:cs="Arial"/>
          <w:color w:val="000000"/>
          <w:sz w:val="20"/>
        </w:rPr>
        <w:t xml:space="preserve">      for free space,</w:t>
      </w:r>
      <w:r w:rsidRPr="00D25092">
        <w:rPr>
          <w:rFonts w:ascii="Arial" w:hAnsi="Arial" w:cs="Arial" w:hint="eastAsia"/>
          <w:color w:val="000000"/>
          <w:sz w:val="20"/>
        </w:rPr>
        <w:t xml:space="preserve">        </w:t>
      </w:r>
    </w:p>
    <w:p w:rsidR="00C04613" w:rsidRPr="00D25092" w:rsidRDefault="00C04613" w:rsidP="009606D3">
      <w:pPr>
        <w:spacing w:line="0" w:lineRule="atLeast"/>
        <w:ind w:firstLineChars="1026" w:firstLine="2052"/>
        <w:rPr>
          <w:rFonts w:ascii="Arial" w:hAnsi="Arial" w:cs="Arial" w:hint="eastAsia"/>
          <w:color w:val="000000"/>
          <w:sz w:val="20"/>
        </w:rPr>
      </w:pPr>
      <w:r w:rsidRPr="00D25092">
        <w:rPr>
          <w:rFonts w:ascii="Arial" w:hAnsi="Arial" w:cs="Arial" w:hint="eastAsia"/>
          <w:color w:val="000000"/>
          <w:sz w:val="20"/>
        </w:rPr>
        <w:t xml:space="preserve"> </w:t>
      </w:r>
      <w:r w:rsidRPr="00D25092">
        <w:rPr>
          <w:rFonts w:ascii="Arial" w:hAnsi="Arial" w:cs="Arial"/>
          <w:color w:val="000000"/>
          <w:sz w:val="20"/>
        </w:rPr>
        <w:t xml:space="preserve"> n=2, </w:t>
      </w:r>
      <w:r w:rsidRPr="00D25092">
        <w:rPr>
          <w:rFonts w:ascii="Arial" w:hAnsi="Arial" w:cs="Arial" w:hint="eastAsia"/>
          <w:color w:val="000000"/>
          <w:sz w:val="20"/>
        </w:rPr>
        <w:t xml:space="preserve">so that : 122 &gt; 91.5 + 10 * 2 log (d / 1 km) )  </w:t>
      </w:r>
    </w:p>
    <w:p w:rsidR="00C04613" w:rsidRPr="00D25092" w:rsidRDefault="00C04613" w:rsidP="00D25092">
      <w:pPr>
        <w:spacing w:line="0" w:lineRule="atLeast"/>
        <w:ind w:firstLineChars="1726" w:firstLine="3452"/>
        <w:rPr>
          <w:rFonts w:ascii="Arial" w:hAnsi="Arial" w:cs="Arial" w:hint="eastAsia"/>
          <w:color w:val="000000"/>
          <w:sz w:val="20"/>
        </w:rPr>
      </w:pPr>
      <w:r w:rsidRPr="00D25092">
        <w:rPr>
          <w:rFonts w:ascii="Arial" w:hAnsi="Arial" w:cs="Arial" w:hint="eastAsia"/>
          <w:color w:val="000000"/>
          <w:sz w:val="20"/>
        </w:rPr>
        <w:t xml:space="preserve">so  </w:t>
      </w:r>
      <w:r w:rsidRPr="00D25092">
        <w:rPr>
          <w:rFonts w:ascii="Arial" w:hAnsi="Arial" w:cs="Arial"/>
          <w:color w:val="000000"/>
          <w:sz w:val="20"/>
        </w:rPr>
        <w:t>d &lt; 33.5 km</w:t>
      </w:r>
      <w:r w:rsidRPr="00D25092">
        <w:rPr>
          <w:rFonts w:ascii="Arial" w:hAnsi="Arial" w:cs="Arial" w:hint="eastAsia"/>
          <w:color w:val="000000"/>
          <w:sz w:val="20"/>
        </w:rPr>
        <w:t xml:space="preserve">, </w:t>
      </w:r>
    </w:p>
    <w:p w:rsidR="009606D3" w:rsidRDefault="00C04613" w:rsidP="00D25092">
      <w:pPr>
        <w:spacing w:line="0" w:lineRule="atLeast"/>
        <w:ind w:firstLineChars="626" w:firstLine="1252"/>
        <w:rPr>
          <w:rFonts w:ascii="Arial" w:hAnsi="Arial" w:cs="Arial"/>
          <w:color w:val="000000"/>
          <w:sz w:val="20"/>
        </w:rPr>
      </w:pPr>
      <w:r w:rsidRPr="00D25092">
        <w:rPr>
          <w:rFonts w:ascii="Arial" w:hAnsi="Arial" w:cs="Arial"/>
          <w:color w:val="000000"/>
          <w:sz w:val="20"/>
        </w:rPr>
        <w:t xml:space="preserve">      for shadowed urban with </w:t>
      </w:r>
    </w:p>
    <w:p w:rsidR="00F85E18" w:rsidRPr="00D25092" w:rsidRDefault="00C04613" w:rsidP="00F85E18">
      <w:pPr>
        <w:spacing w:line="0" w:lineRule="atLeast"/>
        <w:ind w:firstLineChars="1126" w:firstLine="2252"/>
        <w:rPr>
          <w:rFonts w:ascii="Arial" w:hAnsi="Arial" w:cs="Arial"/>
          <w:color w:val="000000"/>
          <w:sz w:val="20"/>
        </w:rPr>
      </w:pPr>
      <w:r w:rsidRPr="00D25092">
        <w:rPr>
          <w:rFonts w:ascii="Arial" w:hAnsi="Arial" w:cs="Arial"/>
          <w:color w:val="000000"/>
          <w:sz w:val="20"/>
        </w:rPr>
        <w:t xml:space="preserve">n=4, </w:t>
      </w:r>
      <w:r w:rsidR="00381055">
        <w:rPr>
          <w:rFonts w:ascii="Arial" w:hAnsi="Arial" w:cs="Arial" w:hint="eastAsia"/>
          <w:color w:val="000000"/>
          <w:sz w:val="20"/>
        </w:rPr>
        <w:t xml:space="preserve"> so that  122 &gt; 91.5 + 10*</w:t>
      </w:r>
      <w:r w:rsidR="00381055">
        <w:rPr>
          <w:rFonts w:ascii="Arial" w:hAnsi="Arial" w:cs="Arial"/>
          <w:color w:val="000000"/>
          <w:sz w:val="20"/>
        </w:rPr>
        <w:t>4</w:t>
      </w:r>
      <w:r w:rsidRPr="00D25092">
        <w:rPr>
          <w:rFonts w:ascii="Arial" w:hAnsi="Arial" w:cs="Arial" w:hint="eastAsia"/>
          <w:color w:val="000000"/>
          <w:sz w:val="20"/>
        </w:rPr>
        <w:t xml:space="preserve">*log (d/1km)) </w:t>
      </w:r>
    </w:p>
    <w:p w:rsidR="00C04613" w:rsidRDefault="00C04613" w:rsidP="00D25092">
      <w:pPr>
        <w:spacing w:line="0" w:lineRule="atLeast"/>
        <w:ind w:firstLineChars="1726" w:firstLine="3452"/>
        <w:rPr>
          <w:rFonts w:ascii="Arial" w:hAnsi="Arial" w:cs="Arial"/>
          <w:color w:val="000000"/>
          <w:sz w:val="20"/>
        </w:rPr>
      </w:pPr>
      <w:r w:rsidRPr="00D25092">
        <w:rPr>
          <w:rFonts w:ascii="Arial" w:hAnsi="Arial" w:cs="Arial" w:hint="eastAsia"/>
          <w:color w:val="000000"/>
          <w:sz w:val="20"/>
        </w:rPr>
        <w:t xml:space="preserve">so  </w:t>
      </w:r>
      <w:r w:rsidRPr="00D25092">
        <w:rPr>
          <w:rFonts w:ascii="Arial" w:hAnsi="Arial" w:cs="Arial"/>
          <w:color w:val="000000"/>
          <w:sz w:val="20"/>
        </w:rPr>
        <w:t>d &lt; 5.8 km</w:t>
      </w:r>
    </w:p>
    <w:p w:rsidR="00F85E18" w:rsidRDefault="00F85E18" w:rsidP="00D25092">
      <w:pPr>
        <w:spacing w:line="0" w:lineRule="atLeast"/>
        <w:ind w:firstLineChars="1726" w:firstLine="3452"/>
        <w:rPr>
          <w:rFonts w:ascii="Arial" w:hAnsi="Arial" w:cs="Arial"/>
          <w:color w:val="000000"/>
          <w:sz w:val="20"/>
        </w:rPr>
      </w:pPr>
    </w:p>
    <w:p w:rsidR="00F85E18" w:rsidRDefault="00F85E18" w:rsidP="00D25092">
      <w:pPr>
        <w:spacing w:line="0" w:lineRule="atLeast"/>
        <w:ind w:firstLineChars="1726" w:firstLine="3452"/>
        <w:rPr>
          <w:rFonts w:ascii="Arial" w:hAnsi="Arial" w:cs="Arial"/>
          <w:color w:val="000000"/>
          <w:sz w:val="20"/>
        </w:rPr>
      </w:pPr>
    </w:p>
    <w:p w:rsidR="00F85E18" w:rsidRDefault="00F85E18" w:rsidP="00D25092">
      <w:pPr>
        <w:spacing w:line="0" w:lineRule="atLeast"/>
        <w:ind w:firstLineChars="1726" w:firstLine="3452"/>
        <w:rPr>
          <w:rFonts w:ascii="Arial" w:hAnsi="Arial" w:cs="Arial"/>
          <w:color w:val="000000"/>
          <w:sz w:val="20"/>
        </w:rPr>
      </w:pPr>
    </w:p>
    <w:p w:rsidR="00F85E18" w:rsidRPr="00D25092" w:rsidRDefault="00F85E18" w:rsidP="00D25092">
      <w:pPr>
        <w:spacing w:line="0" w:lineRule="atLeast"/>
        <w:ind w:firstLineChars="1726" w:firstLine="3452"/>
        <w:rPr>
          <w:rFonts w:ascii="Arial" w:hAnsi="Arial" w:cs="Arial"/>
          <w:color w:val="000000"/>
          <w:sz w:val="20"/>
        </w:rPr>
      </w:pPr>
    </w:p>
    <w:p w:rsidR="00F85E18" w:rsidRPr="009606D3" w:rsidRDefault="00F85E18" w:rsidP="00F85E18">
      <w:pPr>
        <w:numPr>
          <w:ilvl w:val="0"/>
          <w:numId w:val="2"/>
        </w:numPr>
        <w:jc w:val="both"/>
        <w:rPr>
          <w:b/>
          <w:bCs/>
          <w:i/>
          <w:iCs/>
          <w:sz w:val="20"/>
          <w:u w:val="single"/>
        </w:rPr>
      </w:pPr>
      <w:r>
        <w:rPr>
          <w:rFonts w:hint="eastAsia"/>
          <w:b/>
          <w:bCs/>
          <w:i/>
          <w:iCs/>
          <w:sz w:val="20"/>
          <w:u w:val="single"/>
        </w:rPr>
        <w:t>Large Scale Path Loss Model (Link Budget Design)</w:t>
      </w:r>
    </w:p>
    <w:p w:rsidR="00F85E18" w:rsidRDefault="00F85E18" w:rsidP="00F85E18">
      <w:pPr>
        <w:widowControl/>
        <w:adjustRightInd/>
        <w:spacing w:line="240" w:lineRule="auto"/>
        <w:textAlignment w:val="auto"/>
        <w:rPr>
          <w:rFonts w:ascii="Arial" w:hAnsi="Arial" w:cs="Arial"/>
          <w:color w:val="000000"/>
          <w:sz w:val="20"/>
        </w:rPr>
      </w:pPr>
    </w:p>
    <w:p w:rsidR="009606D3" w:rsidRDefault="009606D3" w:rsidP="009606D3">
      <w:pPr>
        <w:numPr>
          <w:ilvl w:val="0"/>
          <w:numId w:val="14"/>
        </w:numPr>
        <w:jc w:val="both"/>
        <w:rPr>
          <w:sz w:val="20"/>
        </w:rPr>
      </w:pPr>
      <w:r>
        <w:rPr>
          <w:sz w:val="20"/>
        </w:rPr>
        <w:t>The noise Level (N=-174(dBm)+10log</w:t>
      </w:r>
      <w:r>
        <w:rPr>
          <w:sz w:val="20"/>
          <w:vertAlign w:val="subscript"/>
        </w:rPr>
        <w:t>10</w:t>
      </w:r>
      <w:r>
        <w:rPr>
          <w:sz w:val="20"/>
        </w:rPr>
        <w:t>B+F(dB)) vs BW</w:t>
      </w:r>
    </w:p>
    <w:p w:rsidR="009606D3" w:rsidRDefault="009606D3" w:rsidP="009606D3">
      <w:pPr>
        <w:ind w:left="1065"/>
        <w:jc w:val="both"/>
        <w:rPr>
          <w:sz w:val="20"/>
        </w:rPr>
      </w:pPr>
      <w:r>
        <w:rPr>
          <w:sz w:val="20"/>
        </w:rPr>
        <w:t>Usually, More bandwidth brings more noise.</w:t>
      </w:r>
    </w:p>
    <w:p w:rsidR="009606D3" w:rsidRPr="002F0108" w:rsidRDefault="009606D3" w:rsidP="009606D3">
      <w:pPr>
        <w:ind w:left="1065"/>
        <w:jc w:val="both"/>
        <w:rPr>
          <w:sz w:val="20"/>
        </w:rPr>
      </w:pPr>
    </w:p>
    <w:p w:rsidR="009606D3" w:rsidRDefault="00577F4F" w:rsidP="009606D3">
      <w:pPr>
        <w:ind w:left="24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565650" cy="3632200"/>
            <wp:effectExtent l="19050" t="0" r="635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363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6D3" w:rsidRDefault="009606D3" w:rsidP="000B567B">
      <w:pPr>
        <w:numPr>
          <w:ilvl w:val="0"/>
          <w:numId w:val="14"/>
        </w:numPr>
        <w:rPr>
          <w:sz w:val="20"/>
        </w:rPr>
      </w:pPr>
      <w:smartTag w:uri="urn:schemas-microsoft-com:office:smarttags" w:element="place">
        <w:r>
          <w:rPr>
            <w:sz w:val="20"/>
          </w:rPr>
          <w:lastRenderedPageBreak/>
          <w:t>Battery</w:t>
        </w:r>
      </w:smartTag>
      <w:r>
        <w:rPr>
          <w:sz w:val="20"/>
        </w:rPr>
        <w:t>, Transmitted Power, Distance</w:t>
      </w:r>
    </w:p>
    <w:p w:rsidR="000B567B" w:rsidRDefault="000B567B" w:rsidP="000B567B">
      <w:pPr>
        <w:ind w:left="1065"/>
        <w:rPr>
          <w:sz w:val="20"/>
        </w:rPr>
      </w:pPr>
      <w:r>
        <w:rPr>
          <w:sz w:val="20"/>
        </w:rPr>
        <w:t xml:space="preserve">More power will go for more distance. </w:t>
      </w:r>
      <w:smartTag w:uri="urn:schemas-microsoft-com:office:smarttags" w:element="place">
        <w:r>
          <w:rPr>
            <w:sz w:val="20"/>
          </w:rPr>
          <w:t>Battery</w:t>
        </w:r>
      </w:smartTag>
      <w:r>
        <w:rPr>
          <w:sz w:val="20"/>
        </w:rPr>
        <w:t xml:space="preserve"> life will get less.</w:t>
      </w:r>
    </w:p>
    <w:p w:rsidR="000B567B" w:rsidRDefault="000B567B" w:rsidP="000B567B">
      <w:pPr>
        <w:ind w:left="1065"/>
        <w:rPr>
          <w:sz w:val="20"/>
        </w:rPr>
      </w:pPr>
      <w:r>
        <w:rPr>
          <w:sz w:val="20"/>
        </w:rPr>
        <w:t>Free space (n=2) will have more distance than shadow (N=4)</w:t>
      </w:r>
    </w:p>
    <w:p w:rsidR="000B567B" w:rsidRDefault="00577F4F" w:rsidP="000B567B">
      <w:pPr>
        <w:ind w:left="24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283200" cy="3797300"/>
            <wp:effectExtent l="1905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379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6D3" w:rsidRDefault="009606D3" w:rsidP="009606D3">
      <w:pPr>
        <w:ind w:left="240"/>
        <w:rPr>
          <w:sz w:val="20"/>
        </w:rPr>
      </w:pPr>
      <w:r>
        <w:rPr>
          <w:sz w:val="20"/>
        </w:rPr>
        <w:t xml:space="preserve">(c) Bandwidth, Transmitted Power, </w:t>
      </w:r>
      <w:smartTag w:uri="urn:schemas-microsoft-com:office:smarttags" w:element="place">
        <w:r>
          <w:rPr>
            <w:sz w:val="20"/>
          </w:rPr>
          <w:t>Battery</w:t>
        </w:r>
      </w:smartTag>
    </w:p>
    <w:p w:rsidR="000B567B" w:rsidRPr="003A4ABF" w:rsidRDefault="000B567B" w:rsidP="009606D3">
      <w:pPr>
        <w:ind w:left="240"/>
        <w:rPr>
          <w:sz w:val="20"/>
        </w:rPr>
      </w:pPr>
      <w:r>
        <w:rPr>
          <w:sz w:val="20"/>
        </w:rPr>
        <w:t xml:space="preserve">   More bandwidth will bring more noise and require more transmitted power.</w:t>
      </w:r>
    </w:p>
    <w:p w:rsidR="00415F31" w:rsidRDefault="00577F4F" w:rsidP="00227413">
      <w:pPr>
        <w:spacing w:line="0" w:lineRule="atLeast"/>
        <w:rPr>
          <w:rFonts w:hint="eastAsia"/>
          <w:b/>
          <w:bCs/>
          <w:i/>
          <w:iCs/>
          <w:sz w:val="20"/>
          <w:u w:val="single"/>
        </w:rPr>
      </w:pPr>
      <w:r>
        <w:rPr>
          <w:noProof/>
          <w:sz w:val="20"/>
        </w:rPr>
        <w:drawing>
          <wp:inline distT="0" distB="0" distL="0" distR="0">
            <wp:extent cx="5276850" cy="2863850"/>
            <wp:effectExtent l="1905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86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E18" w:rsidRDefault="00F85E18" w:rsidP="00F85E18">
      <w:pPr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jc w:val="both"/>
        <w:rPr>
          <w:b/>
          <w:bCs/>
          <w:i/>
          <w:iCs/>
          <w:sz w:val="20"/>
          <w:u w:val="single"/>
        </w:rPr>
      </w:pPr>
    </w:p>
    <w:p w:rsidR="00F85E18" w:rsidRDefault="00F85E18" w:rsidP="00F85E18">
      <w:pPr>
        <w:jc w:val="both"/>
        <w:rPr>
          <w:b/>
          <w:bCs/>
          <w:i/>
          <w:iCs/>
          <w:sz w:val="20"/>
          <w:u w:val="single"/>
        </w:rPr>
      </w:pPr>
    </w:p>
    <w:p w:rsidR="00E719EB" w:rsidRPr="00325A11" w:rsidRDefault="000B567B" w:rsidP="00325A11">
      <w:pPr>
        <w:numPr>
          <w:ilvl w:val="0"/>
          <w:numId w:val="16"/>
        </w:numPr>
        <w:jc w:val="both"/>
        <w:rPr>
          <w:b/>
          <w:bCs/>
          <w:i/>
          <w:iCs/>
          <w:szCs w:val="24"/>
          <w:u w:val="single"/>
        </w:rPr>
      </w:pPr>
      <w:r w:rsidRPr="00325A11">
        <w:rPr>
          <w:b/>
          <w:bCs/>
          <w:i/>
          <w:iCs/>
          <w:szCs w:val="24"/>
          <w:u w:val="single"/>
        </w:rPr>
        <w:lastRenderedPageBreak/>
        <w:t>SIR (Signal to Interference Ratio, co-channel interference)</w:t>
      </w:r>
      <w:r w:rsidR="003F5E85" w:rsidRPr="00325A11">
        <w:rPr>
          <w:b/>
          <w:bCs/>
          <w:i/>
          <w:iCs/>
          <w:szCs w:val="24"/>
          <w:u w:val="single"/>
        </w:rPr>
        <w:t xml:space="preserve">, </w:t>
      </w:r>
    </w:p>
    <w:p w:rsidR="000B567B" w:rsidRDefault="000B567B" w:rsidP="000B567B">
      <w:pPr>
        <w:ind w:left="480"/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>The cellular Concept/Frequency Reuse:</w:t>
      </w:r>
    </w:p>
    <w:p w:rsidR="000B567B" w:rsidRDefault="000B567B" w:rsidP="000B567B">
      <w:pPr>
        <w:ind w:left="480"/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   The same frequency will be reuse at the reuse distance D. (Co-Channel Interference)</w:t>
      </w:r>
    </w:p>
    <w:p w:rsidR="000B567B" w:rsidRDefault="000B567B" w:rsidP="000B567B">
      <w:pPr>
        <w:ind w:left="480"/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   </w:t>
      </w:r>
      <w:r w:rsidR="00577F4F">
        <w:rPr>
          <w:b/>
          <w:bCs/>
          <w:iCs/>
          <w:noProof/>
          <w:sz w:val="20"/>
        </w:rPr>
        <w:drawing>
          <wp:inline distT="0" distB="0" distL="0" distR="0">
            <wp:extent cx="3162300" cy="2139950"/>
            <wp:effectExtent l="19050" t="0" r="0" b="0"/>
            <wp:docPr id="172" name="圖片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3995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F5E85" w:rsidRDefault="003F5E85" w:rsidP="000B567B">
      <w:pPr>
        <w:ind w:left="480"/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>N= 1, 3, 4, 7, 9, 12……</w:t>
      </w:r>
    </w:p>
    <w:p w:rsidR="003F5E85" w:rsidRDefault="003F5E85" w:rsidP="000B567B">
      <w:pPr>
        <w:ind w:left="480"/>
        <w:jc w:val="both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e.g. </w:t>
      </w:r>
    </w:p>
    <w:p w:rsidR="003F5E85" w:rsidRPr="003F5E85" w:rsidRDefault="003F5E85" w:rsidP="003F5E85">
      <w:pPr>
        <w:numPr>
          <w:ilvl w:val="1"/>
          <w:numId w:val="15"/>
        </w:numPr>
        <w:jc w:val="both"/>
        <w:rPr>
          <w:b/>
          <w:bCs/>
          <w:iCs/>
          <w:sz w:val="20"/>
        </w:rPr>
      </w:pPr>
      <w:r w:rsidRPr="003F5E85">
        <w:rPr>
          <w:rFonts w:hint="eastAsia"/>
          <w:b/>
          <w:bCs/>
          <w:iCs/>
          <w:sz w:val="20"/>
        </w:rPr>
        <w:t>n=4</w:t>
      </w:r>
    </w:p>
    <w:p w:rsidR="003F5E85" w:rsidRPr="003F5E85" w:rsidRDefault="003F5E85" w:rsidP="003F5E85">
      <w:pPr>
        <w:numPr>
          <w:ilvl w:val="1"/>
          <w:numId w:val="15"/>
        </w:numPr>
        <w:jc w:val="both"/>
        <w:rPr>
          <w:rFonts w:hint="eastAsia"/>
          <w:b/>
          <w:bCs/>
          <w:iCs/>
          <w:sz w:val="20"/>
        </w:rPr>
      </w:pPr>
      <w:r w:rsidRPr="003F5E85">
        <w:rPr>
          <w:rFonts w:hint="eastAsia"/>
          <w:b/>
          <w:bCs/>
          <w:iCs/>
          <w:sz w:val="20"/>
        </w:rPr>
        <w:t>2. worst case is at D0 = R (when MH is at the fringe of its cell)</w:t>
      </w:r>
    </w:p>
    <w:p w:rsidR="003F5E85" w:rsidRPr="003F5E85" w:rsidRDefault="003F5E85" w:rsidP="003F5E85">
      <w:pPr>
        <w:numPr>
          <w:ilvl w:val="1"/>
          <w:numId w:val="15"/>
        </w:numPr>
        <w:jc w:val="both"/>
        <w:rPr>
          <w:rFonts w:hint="eastAsia"/>
          <w:b/>
          <w:bCs/>
          <w:iCs/>
          <w:sz w:val="20"/>
        </w:rPr>
      </w:pPr>
      <w:r w:rsidRPr="003F5E85">
        <w:rPr>
          <w:rFonts w:hint="eastAsia"/>
          <w:b/>
          <w:bCs/>
          <w:iCs/>
          <w:sz w:val="20"/>
        </w:rPr>
        <w:t xml:space="preserve">3. only the six </w:t>
      </w:r>
      <w:r w:rsidRPr="003F5E85">
        <w:rPr>
          <w:rFonts w:hint="eastAsia"/>
          <w:b/>
          <w:bCs/>
          <w:iCs/>
          <w:sz w:val="20"/>
        </w:rPr>
        <w:t>“</w:t>
      </w:r>
      <w:r w:rsidRPr="003F5E85">
        <w:rPr>
          <w:rFonts w:hint="eastAsia"/>
          <w:b/>
          <w:bCs/>
          <w:iCs/>
          <w:sz w:val="20"/>
        </w:rPr>
        <w:t>first-tier</w:t>
      </w:r>
      <w:r w:rsidRPr="003F5E85">
        <w:rPr>
          <w:rFonts w:hint="eastAsia"/>
          <w:b/>
          <w:bCs/>
          <w:iCs/>
          <w:sz w:val="20"/>
        </w:rPr>
        <w:t>”</w:t>
      </w:r>
      <w:r w:rsidRPr="003F5E85">
        <w:rPr>
          <w:rFonts w:hint="eastAsia"/>
          <w:b/>
          <w:bCs/>
          <w:iCs/>
          <w:sz w:val="20"/>
        </w:rPr>
        <w:t xml:space="preserve"> co-channel cells are considered</w:t>
      </w:r>
    </w:p>
    <w:p w:rsidR="003F5E85" w:rsidRDefault="003F5E85" w:rsidP="003F5E85">
      <w:pPr>
        <w:numPr>
          <w:ilvl w:val="1"/>
          <w:numId w:val="15"/>
        </w:numPr>
        <w:jc w:val="both"/>
        <w:rPr>
          <w:b/>
          <w:bCs/>
          <w:iCs/>
          <w:sz w:val="20"/>
        </w:rPr>
      </w:pPr>
      <w:r w:rsidRPr="003F5E85">
        <w:rPr>
          <w:rFonts w:hint="eastAsia"/>
          <w:b/>
          <w:bCs/>
          <w:iCs/>
          <w:sz w:val="20"/>
        </w:rPr>
        <w:t>4. D1 = D2 = D3 = D4= D5 = D6 =  D</w:t>
      </w:r>
    </w:p>
    <w:tbl>
      <w:tblPr>
        <w:tblW w:w="555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390"/>
        <w:gridCol w:w="1393"/>
        <w:gridCol w:w="1385"/>
        <w:gridCol w:w="1382"/>
      </w:tblGrid>
      <w:tr w:rsidR="003F5E85" w:rsidRPr="003F5E85">
        <w:trPr>
          <w:trHeight w:val="345"/>
          <w:tblCellSpacing w:w="0" w:type="dxa"/>
        </w:trPr>
        <w:tc>
          <w:tcPr>
            <w:tcW w:w="13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system</w:t>
            </w:r>
          </w:p>
        </w:tc>
        <w:tc>
          <w:tcPr>
            <w:tcW w:w="13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(C/I)min</w:t>
            </w:r>
          </w:p>
        </w:tc>
        <w:tc>
          <w:tcPr>
            <w:tcW w:w="13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D/R</w:t>
            </w:r>
          </w:p>
        </w:tc>
        <w:tc>
          <w:tcPr>
            <w:tcW w:w="13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N</w:t>
            </w:r>
          </w:p>
        </w:tc>
      </w:tr>
      <w:tr w:rsidR="003F5E85" w:rsidRPr="003F5E85">
        <w:trPr>
          <w:trHeight w:val="345"/>
          <w:tblCellSpacing w:w="0" w:type="dxa"/>
        </w:trPr>
        <w:tc>
          <w:tcPr>
            <w:tcW w:w="13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AMPS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18 dB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4.6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7</w:t>
            </w:r>
          </w:p>
        </w:tc>
      </w:tr>
      <w:tr w:rsidR="003F5E85" w:rsidRPr="003F5E85">
        <w:trPr>
          <w:trHeight w:val="345"/>
          <w:tblCellSpacing w:w="0" w:type="dxa"/>
        </w:trPr>
        <w:tc>
          <w:tcPr>
            <w:tcW w:w="13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GSM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11 dB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3.0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5E85" w:rsidRPr="003F5E85" w:rsidRDefault="003F5E85" w:rsidP="003F5E85">
            <w:pPr>
              <w:ind w:left="480"/>
              <w:jc w:val="both"/>
              <w:rPr>
                <w:b/>
                <w:bCs/>
                <w:iCs/>
                <w:sz w:val="20"/>
              </w:rPr>
            </w:pPr>
            <w:r w:rsidRPr="003F5E85">
              <w:rPr>
                <w:b/>
                <w:bCs/>
                <w:iCs/>
                <w:sz w:val="20"/>
              </w:rPr>
              <w:t>4</w:t>
            </w:r>
          </w:p>
        </w:tc>
      </w:tr>
    </w:tbl>
    <w:p w:rsidR="00F85E18" w:rsidRDefault="00F85E18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F85E18">
      <w:pPr>
        <w:ind w:left="240"/>
        <w:jc w:val="both"/>
        <w:rPr>
          <w:b/>
          <w:bCs/>
          <w:i/>
          <w:iCs/>
          <w:sz w:val="20"/>
          <w:u w:val="single"/>
        </w:rPr>
      </w:pPr>
    </w:p>
    <w:p w:rsidR="00325A11" w:rsidRDefault="00325A11" w:rsidP="00325A11">
      <w:pPr>
        <w:jc w:val="both"/>
        <w:rPr>
          <w:b/>
          <w:bCs/>
          <w:i/>
          <w:iCs/>
          <w:sz w:val="20"/>
          <w:u w:val="single"/>
        </w:rPr>
      </w:pPr>
    </w:p>
    <w:p w:rsidR="00483321" w:rsidRPr="00325A11" w:rsidRDefault="00483321" w:rsidP="00325A11">
      <w:pPr>
        <w:numPr>
          <w:ilvl w:val="0"/>
          <w:numId w:val="16"/>
        </w:numPr>
        <w:jc w:val="both"/>
        <w:rPr>
          <w:b/>
          <w:bCs/>
          <w:i/>
          <w:iCs/>
          <w:szCs w:val="24"/>
          <w:u w:val="single"/>
        </w:rPr>
      </w:pPr>
      <w:r w:rsidRPr="00325A11">
        <w:rPr>
          <w:rFonts w:hint="eastAsia"/>
          <w:b/>
          <w:bCs/>
          <w:i/>
          <w:iCs/>
          <w:szCs w:val="24"/>
          <w:u w:val="single"/>
        </w:rPr>
        <w:lastRenderedPageBreak/>
        <w:t>Small Scale Fading Effects</w:t>
      </w:r>
    </w:p>
    <w:p w:rsidR="00483321" w:rsidRDefault="00483321" w:rsidP="00483321">
      <w:pPr>
        <w:ind w:left="240"/>
        <w:jc w:val="both"/>
        <w:rPr>
          <w:rFonts w:hint="eastAsia"/>
          <w:sz w:val="20"/>
        </w:rPr>
      </w:pPr>
      <w:r>
        <w:rPr>
          <w:rFonts w:hint="eastAsia"/>
          <w:sz w:val="20"/>
        </w:rPr>
        <w:t xml:space="preserve">Exercise </w:t>
      </w:r>
      <w:r>
        <w:rPr>
          <w:sz w:val="20"/>
        </w:rPr>
        <w:t>3</w:t>
      </w:r>
      <w:r>
        <w:rPr>
          <w:rFonts w:hint="eastAsia"/>
          <w:sz w:val="20"/>
        </w:rPr>
        <w:t>: Time Dispersion &amp; Multi-path Effect</w:t>
      </w:r>
    </w:p>
    <w:p w:rsidR="00483321" w:rsidRDefault="00483321" w:rsidP="00483321">
      <w:pPr>
        <w:ind w:leftChars="375" w:left="900"/>
        <w:jc w:val="both"/>
        <w:rPr>
          <w:sz w:val="20"/>
        </w:rPr>
      </w:pPr>
      <w:r>
        <w:rPr>
          <w:sz w:val="20"/>
        </w:rPr>
        <w:t xml:space="preserve">          Calculate the mean excess delay, rms delay spread, and the maximum excess delay (10 dB) for the multipath profile given in the figure below. Estimate the 50% coherence bandwidth of the channel. Would this channel be suitable for AMPS or GSM service without the use of an equalizer?</w:t>
      </w:r>
    </w:p>
    <w:p w:rsidR="00483321" w:rsidRDefault="00483321" w:rsidP="00483321">
      <w:pPr>
        <w:ind w:leftChars="375" w:left="900"/>
        <w:jc w:val="both"/>
        <w:rPr>
          <w:sz w:val="20"/>
        </w:rPr>
      </w:pPr>
      <w:r>
        <w:rPr>
          <w:sz w:val="20"/>
        </w:rPr>
        <w:t>(AMPs 20kHz, GSM 200 kHz)</w:t>
      </w:r>
    </w:p>
    <w:p w:rsidR="00483321" w:rsidRDefault="00483321" w:rsidP="00483321">
      <w:pPr>
        <w:jc w:val="both"/>
        <w:rPr>
          <w:sz w:val="20"/>
        </w:rPr>
      </w:pPr>
      <w:r>
        <w:rPr>
          <w:noProof/>
          <w:sz w:val="20"/>
        </w:rPr>
      </w:r>
      <w:r w:rsidRPr="002E63D0">
        <w:rPr>
          <w:sz w:val="20"/>
        </w:rPr>
        <w:pict>
          <v:group id="_x0000_s1197" editas="canvas" style="width:301.95pt;height:212.5pt;mso-position-horizontal-relative:char;mso-position-vertical-relative:line" coordorigin="2355,12090" coordsize="5251,3778">
            <o:lock v:ext="edit" aspectratio="t"/>
            <v:shape id="_x0000_s1198" type="#_x0000_t75" style="position:absolute;left:2355;top:12090;width:5251;height:3778" o:preferrelative="f">
              <v:fill o:detectmouseclick="t"/>
              <v:path o:extrusionok="t" o:connecttype="none"/>
              <o:lock v:ext="edit" text="t"/>
            </v:shape>
            <v:line id="_x0000_s1199" style="position:absolute;v-text-anchor:middle" from="3405,15203" to="7210,15203" strokeweight="1pt">
              <v:stroke endarrow="block"/>
              <v:shadow color="#919191"/>
            </v:line>
            <v:line id="_x0000_s1200" style="position:absolute;flip:y;v-text-anchor:middle" from="3405,12090" to="3405,15203" strokeweight="1pt">
              <v:stroke endarrow="block"/>
              <v:shadow color="#919191"/>
            </v:line>
            <v:line id="_x0000_s1201" style="position:absolute;v-text-anchor:middle" from="3338,14425" to="3536,14425" strokeweight="1pt">
              <v:shadow color="#919191"/>
            </v:line>
            <v:line id="_x0000_s1202" style="position:absolute;v-text-anchor:middle" from="3338,13733" to="3536,13733" strokeweight="1pt">
              <v:shadow color="#919191"/>
            </v:line>
            <v:line id="_x0000_s1203" style="position:absolute;v-text-anchor:middle" from="3338,13127" to="3471,13127" strokeweight="1pt">
              <v:shadow color="#919191"/>
            </v:line>
            <v:line id="_x0000_s1204" style="position:absolute;v-text-anchor:middle" from="3338,12435" to="3536,12435" strokeweight="1pt">
              <v:shadow color="#919191"/>
            </v:line>
            <v:line id="_x0000_s1205" style="position:absolute;flip:y;v-text-anchor:middle" from="3405,13733" to="3405,15203" strokeweight="1.5pt">
              <v:stroke endarrow="block"/>
              <v:shadow color="#919191"/>
            </v:line>
            <v:line id="_x0000_s1206" style="position:absolute;flip:y;v-text-anchor:middle" from="3996,13127" to="3996,15203" strokeweight="1.5pt">
              <v:stroke endarrow="block"/>
              <v:shadow color="#919191"/>
            </v:line>
            <v:line id="_x0000_s1207" style="position:absolute;flip:y;v-text-anchor:middle" from="4651,13127" to="4651,15203" strokeweight="1.5pt">
              <v:stroke endarrow="block"/>
              <v:shadow color="#919191"/>
            </v:line>
            <v:line id="_x0000_s1208" style="position:absolute;flip:y;v-text-anchor:middle" from="6226,12263" to="6226,15203" strokeweight="1.5pt">
              <v:stroke endarrow="block"/>
              <v:shadow color="#91919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09" type="#_x0000_t202" style="position:absolute;left:3275;top:15460;width:356;height:385;v-text-anchor:top-baseline" filled="f" fillcolor="#fcc" stroked="f" strokeweight="1pt">
              <v:fill color2="#ccecff" angle="-135" focus="100%" type="gradient"/>
              <v:shadow color="#919191"/>
              <v:textbox style="mso-next-textbox:#_x0000_s1209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0</w:t>
                    </w:r>
                  </w:p>
                </w:txbxContent>
              </v:textbox>
            </v:shape>
            <v:shape id="_x0000_s1210" type="#_x0000_t202" style="position:absolute;left:3844;top:15483;width:357;height:383;v-text-anchor:top-baseline" filled="f" fillcolor="#fcc" stroked="f" strokeweight="1pt">
              <v:fill color2="#ccecff" angle="-135" focus="100%" type="gradient"/>
              <v:shadow color="#919191"/>
              <v:textbox style="mso-next-textbox:#_x0000_s1210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1</w:t>
                    </w:r>
                  </w:p>
                </w:txbxContent>
              </v:textbox>
            </v:shape>
            <v:shape id="_x0000_s1211" type="#_x0000_t202" style="position:absolute;left:4520;top:15460;width:357;height:383;v-text-anchor:top-baseline" filled="f" fillcolor="#fcc" stroked="f" strokeweight="1pt">
              <v:fill color2="#ccecff" angle="-135" focus="100%" type="gradient"/>
              <v:shadow color="#919191"/>
              <v:textbox style="mso-next-textbox:#_x0000_s1211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212" type="#_x0000_t202" style="position:absolute;left:6028;top:15460;width:357;height:383;v-text-anchor:top-baseline" filled="f" fillcolor="#fcc" stroked="f" strokeweight="1pt">
              <v:fill color2="#ccecff" angle="-135" focus="100%" type="gradient"/>
              <v:shadow color="#919191"/>
              <v:textbox style="mso-next-textbox:#_x0000_s1212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5</w:t>
                    </w:r>
                  </w:p>
                </w:txbxContent>
              </v:textbox>
            </v:shape>
            <v:shape id="_x0000_s1213" type="#_x0000_t202" style="position:absolute;left:2401;top:14359;width:826;height:384;v-text-anchor:top-baseline" filled="f" fillcolor="#fcc" stroked="f" strokeweight="1pt">
              <v:fill color2="#ccecff" angle="-135" focus="100%" type="gradient"/>
              <v:shadow color="#919191"/>
              <v:textbox style="mso-next-textbox:#_x0000_s1213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-30 dB</w:t>
                    </w:r>
                  </w:p>
                </w:txbxContent>
              </v:textbox>
            </v:shape>
            <v:shape id="_x0000_s1214" type="#_x0000_t202" style="position:absolute;left:2355;top:13646;width:826;height:385;v-text-anchor:top-baseline" filled="f" fillcolor="#fcc" stroked="f" strokeweight="1pt">
              <v:fill color2="#ccecff" angle="-135" focus="100%" type="gradient"/>
              <v:shadow color="#919191"/>
              <v:textbox style="mso-next-textbox:#_x0000_s1214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-20 dB</w:t>
                    </w:r>
                  </w:p>
                </w:txbxContent>
              </v:textbox>
            </v:shape>
            <v:shape id="_x0000_s1215" type="#_x0000_t202" style="position:absolute;left:2401;top:12976;width:826;height:385;v-text-anchor:top-baseline" filled="f" fillcolor="#fcc" stroked="f" strokeweight="1pt">
              <v:fill color2="#ccecff" angle="-135" focus="100%" type="gradient"/>
              <v:shadow color="#919191"/>
              <v:textbox style="mso-next-textbox:#_x0000_s1215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</w:rPr>
                      <w:t>-10 dB</w:t>
                    </w:r>
                  </w:p>
                </w:txbxContent>
              </v:textbox>
            </v:shape>
            <v:shape id="_x0000_s1216" type="#_x0000_t202" style="position:absolute;left:2355;top:12230;width:704;height:384;v-text-anchor:top-baseline" filled="f" fillcolor="#fcc" stroked="f" strokeweight="1pt">
              <v:fill color2="#ccecff" angle="-135" focus="100%" type="gradient"/>
              <v:shadow color="#919191"/>
              <v:textbox style="mso-next-textbox:#_x0000_s1216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color w:val="000000"/>
                        <w:szCs w:val="24"/>
                      </w:rPr>
                    </w:pPr>
                    <w:r>
                      <w:rPr>
                        <w:color w:val="000000"/>
                        <w:szCs w:val="24"/>
                        <w:lang w:val="zh-TW"/>
                      </w:rPr>
                      <w:t xml:space="preserve"> </w:t>
                    </w:r>
                    <w:r>
                      <w:rPr>
                        <w:color w:val="000000"/>
                        <w:szCs w:val="24"/>
                      </w:rPr>
                      <w:t>0 dB</w:t>
                    </w:r>
                  </w:p>
                </w:txbxContent>
              </v:textbox>
            </v:shape>
            <v:shape id="_x0000_s1217" type="#_x0000_t202" style="position:absolute;left:6666;top:15483;width:940;height:385;v-text-anchor:top-baseline" filled="f" fillcolor="#fcc" stroked="f" strokeweight="1pt">
              <v:fill color2="#ccecff" angle="-135" focus="100%" type="gradient"/>
              <v:shadow color="#919191"/>
              <v:textbox style="mso-next-textbox:#_x0000_s1217">
                <w:txbxContent>
                  <w:p w:rsidR="00483321" w:rsidRDefault="00483321" w:rsidP="00483321">
                    <w:pPr>
                      <w:autoSpaceDE w:val="0"/>
                      <w:autoSpaceDN w:val="0"/>
                      <w:rPr>
                        <w:rFonts w:cs="新細明體"/>
                        <w:color w:val="000000"/>
                        <w:szCs w:val="24"/>
                        <w:lang w:val="el-GR"/>
                      </w:rPr>
                    </w:pPr>
                    <w:r>
                      <w:rPr>
                        <w:rFonts w:cs="新細明體" w:hint="eastAsia"/>
                        <w:color w:val="000000"/>
                        <w:szCs w:val="24"/>
                        <w:lang w:val="el-GR"/>
                      </w:rPr>
                      <w:t>Ι</w:t>
                    </w:r>
                    <w:r>
                      <w:rPr>
                        <w:color w:val="000000"/>
                        <w:szCs w:val="24"/>
                      </w:rPr>
                      <w:t xml:space="preserve"> (</w:t>
                    </w:r>
                    <w:r>
                      <w:rPr>
                        <w:rFonts w:cs="新細明體" w:hint="eastAsia"/>
                        <w:color w:val="000000"/>
                        <w:szCs w:val="24"/>
                        <w:lang w:val="el-GR"/>
                      </w:rPr>
                      <w:t>μ</w:t>
                    </w:r>
                    <w:r>
                      <w:rPr>
                        <w:rFonts w:cs="新細明體"/>
                        <w:color w:val="000000"/>
                        <w:szCs w:val="24"/>
                      </w:rPr>
                      <w:t>ss</w:t>
                    </w:r>
                    <w:r>
                      <w:rPr>
                        <w:color w:val="000000"/>
                        <w:szCs w:val="24"/>
                      </w:rPr>
                      <w:t>s)</w:t>
                    </w:r>
                  </w:p>
                </w:txbxContent>
              </v:textbox>
            </v:shape>
            <w10:anchorlock/>
          </v:group>
        </w:pict>
      </w:r>
    </w:p>
    <w:p w:rsidR="00483321" w:rsidRDefault="00483321" w:rsidP="00483321">
      <w:pPr>
        <w:jc w:val="both"/>
        <w:rPr>
          <w:sz w:val="20"/>
        </w:rPr>
      </w:pPr>
      <w:r w:rsidRPr="00D13FDF">
        <w:rPr>
          <w:position w:val="-124"/>
          <w:sz w:val="20"/>
        </w:rPr>
        <w:object w:dxaOrig="6700" w:dyaOrig="2920">
          <v:shape id="_x0000_i1028" type="#_x0000_t75" style="width:335.25pt;height:146.25pt" o:ole="">
            <v:imagedata r:id="rId15" o:title=""/>
          </v:shape>
          <o:OLEObject Type="Embed" ProgID="Equation.3" ShapeID="_x0000_i1028" DrawAspect="Content" ObjectID="_1443413416" r:id="rId16"/>
        </w:object>
      </w:r>
    </w:p>
    <w:p w:rsidR="00483321" w:rsidRDefault="00483321" w:rsidP="00483321">
      <w:pPr>
        <w:ind w:left="240"/>
        <w:jc w:val="both"/>
        <w:rPr>
          <w:sz w:val="20"/>
        </w:rPr>
      </w:pPr>
      <w:r>
        <w:rPr>
          <w:rFonts w:hint="eastAsia"/>
          <w:sz w:val="20"/>
        </w:rPr>
        <w:t xml:space="preserve">Exercise </w:t>
      </w:r>
      <w:r>
        <w:rPr>
          <w:sz w:val="20"/>
        </w:rPr>
        <w:t>4</w:t>
      </w:r>
      <w:r>
        <w:rPr>
          <w:rFonts w:hint="eastAsia"/>
          <w:sz w:val="20"/>
        </w:rPr>
        <w:t>: Mobility &amp; Doppler spre</w:t>
      </w:r>
      <w:r>
        <w:rPr>
          <w:sz w:val="20"/>
        </w:rPr>
        <w:t>ad</w:t>
      </w:r>
    </w:p>
    <w:p w:rsidR="00483321" w:rsidRDefault="00483321" w:rsidP="00483321">
      <w:pPr>
        <w:ind w:left="240"/>
        <w:jc w:val="both"/>
        <w:rPr>
          <w:sz w:val="20"/>
        </w:rPr>
      </w:pPr>
      <w:r>
        <w:rPr>
          <w:sz w:val="20"/>
        </w:rPr>
        <w:t xml:space="preserve">       A BS has a 900-MHz transmitter, and a vehicle is moving at the speed of 50 mph. Compute the received carrier frequency if the vehicle is moving</w:t>
      </w:r>
    </w:p>
    <w:p w:rsidR="00483321" w:rsidRDefault="00483321" w:rsidP="00483321">
      <w:pPr>
        <w:ind w:left="240"/>
        <w:jc w:val="both"/>
        <w:rPr>
          <w:sz w:val="20"/>
        </w:rPr>
      </w:pPr>
      <w:r>
        <w:rPr>
          <w:sz w:val="20"/>
        </w:rPr>
        <w:t xml:space="preserve">    (a) Directly toward the BS</w:t>
      </w:r>
    </w:p>
    <w:p w:rsidR="00483321" w:rsidRDefault="00483321" w:rsidP="00483321">
      <w:pPr>
        <w:ind w:left="240"/>
        <w:jc w:val="both"/>
        <w:rPr>
          <w:sz w:val="20"/>
        </w:rPr>
      </w:pPr>
      <w:r>
        <w:rPr>
          <w:sz w:val="20"/>
        </w:rPr>
        <w:t xml:space="preserve">    (b) Directly away from the BS</w:t>
      </w:r>
    </w:p>
    <w:p w:rsidR="00483321" w:rsidRDefault="00483321" w:rsidP="00483321">
      <w:pPr>
        <w:ind w:left="240"/>
        <w:jc w:val="both"/>
        <w:rPr>
          <w:sz w:val="20"/>
        </w:rPr>
      </w:pPr>
      <w:r>
        <w:rPr>
          <w:sz w:val="20"/>
        </w:rPr>
        <w:t xml:space="preserve">    (c) In a direction that is 60 degrees to the direction of arrival of the transmitted signal</w:t>
      </w:r>
    </w:p>
    <w:p w:rsidR="00483321" w:rsidRDefault="00483321" w:rsidP="00483321">
      <w:pPr>
        <w:numPr>
          <w:ilvl w:val="0"/>
          <w:numId w:val="16"/>
        </w:numPr>
        <w:jc w:val="both"/>
        <w:rPr>
          <w:rFonts w:hint="eastAsia"/>
          <w:b/>
          <w:bCs/>
          <w:i/>
          <w:iCs/>
          <w:sz w:val="20"/>
          <w:u w:val="single"/>
        </w:rPr>
      </w:pPr>
      <w:r>
        <w:rPr>
          <w:rFonts w:hint="eastAsia"/>
          <w:b/>
          <w:bCs/>
          <w:i/>
          <w:iCs/>
          <w:sz w:val="20"/>
          <w:u w:val="single"/>
        </w:rPr>
        <w:t>Radio System Design Issues</w:t>
      </w:r>
    </w:p>
    <w:p w:rsidR="00483321" w:rsidRDefault="00483321" w:rsidP="00483321">
      <w:pPr>
        <w:pStyle w:val="a4"/>
        <w:rPr>
          <w:rFonts w:hint="eastAsia"/>
          <w:b w:val="0"/>
          <w:bCs w:val="0"/>
          <w:i w:val="0"/>
          <w:iCs w:val="0"/>
        </w:rPr>
      </w:pPr>
      <w:r>
        <w:rPr>
          <w:rFonts w:hint="eastAsia"/>
          <w:b w:val="0"/>
          <w:bCs w:val="0"/>
          <w:i w:val="0"/>
          <w:iCs w:val="0"/>
        </w:rPr>
        <w:t>Spread Spectrum: Direct Sequence and Frequency Hopping</w:t>
      </w:r>
    </w:p>
    <w:p w:rsidR="00483321" w:rsidRDefault="00483321" w:rsidP="00483321">
      <w:pPr>
        <w:pStyle w:val="a4"/>
        <w:rPr>
          <w:rFonts w:hint="eastAsia"/>
          <w:b w:val="0"/>
          <w:bCs w:val="0"/>
          <w:i w:val="0"/>
          <w:iCs w:val="0"/>
        </w:rPr>
      </w:pPr>
      <w:r>
        <w:rPr>
          <w:rFonts w:hint="eastAsia"/>
          <w:b w:val="0"/>
          <w:bCs w:val="0"/>
          <w:i w:val="0"/>
          <w:iCs w:val="0"/>
        </w:rPr>
        <w:t>Smart Antenna</w:t>
      </w:r>
    </w:p>
    <w:p w:rsidR="00483321" w:rsidRPr="00325A11" w:rsidRDefault="00325A11" w:rsidP="00325A11">
      <w:pPr>
        <w:numPr>
          <w:ilvl w:val="0"/>
          <w:numId w:val="16"/>
        </w:numPr>
        <w:jc w:val="both"/>
        <w:rPr>
          <w:b/>
          <w:bCs/>
          <w:i/>
          <w:iCs/>
          <w:sz w:val="20"/>
          <w:u w:val="single"/>
        </w:rPr>
      </w:pPr>
      <w:r>
        <w:rPr>
          <w:rFonts w:hint="eastAsia"/>
          <w:b/>
          <w:bCs/>
          <w:i/>
          <w:iCs/>
          <w:sz w:val="20"/>
          <w:u w:val="single"/>
        </w:rPr>
        <w:t>Location Service</w:t>
      </w:r>
    </w:p>
    <w:p w:rsidR="003F5E85" w:rsidRPr="004F2451" w:rsidRDefault="00483321" w:rsidP="003F5E85">
      <w:pPr>
        <w:numPr>
          <w:ilvl w:val="0"/>
          <w:numId w:val="1"/>
        </w:numPr>
        <w:jc w:val="both"/>
        <w:rPr>
          <w:i/>
          <w:iCs/>
          <w:sz w:val="20"/>
        </w:rPr>
      </w:pPr>
      <w:r>
        <w:rPr>
          <w:rFonts w:hint="eastAsia"/>
          <w:i/>
          <w:iCs/>
          <w:sz w:val="20"/>
        </w:rPr>
        <w:t>Next  Topic: Wireless Link I: Modulation and</w:t>
      </w:r>
      <w:r w:rsidR="004F2451">
        <w:rPr>
          <w:rFonts w:hint="eastAsia"/>
          <w:i/>
          <w:iCs/>
          <w:sz w:val="20"/>
        </w:rPr>
        <w:t xml:space="preserve"> Multiple Acce</w:t>
      </w:r>
      <w:r w:rsidR="004F2451">
        <w:rPr>
          <w:i/>
          <w:iCs/>
          <w:sz w:val="20"/>
        </w:rPr>
        <w:t>ss</w:t>
      </w:r>
    </w:p>
    <w:sectPr w:rsidR="003F5E85" w:rsidRPr="004F2451">
      <w:pgSz w:w="11906" w:h="16838"/>
      <w:pgMar w:top="1440" w:right="1800" w:bottom="1440" w:left="1800" w:header="851" w:footer="992" w:gutter="0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BA3" w:rsidRDefault="00167BA3" w:rsidP="00023943">
      <w:pPr>
        <w:spacing w:line="240" w:lineRule="auto"/>
      </w:pPr>
      <w:r>
        <w:separator/>
      </w:r>
    </w:p>
  </w:endnote>
  <w:endnote w:type="continuationSeparator" w:id="0">
    <w:p w:rsidR="00167BA3" w:rsidRDefault="00167BA3" w:rsidP="00023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BA3" w:rsidRDefault="00167BA3" w:rsidP="00023943">
      <w:pPr>
        <w:spacing w:line="240" w:lineRule="auto"/>
      </w:pPr>
      <w:r>
        <w:separator/>
      </w:r>
    </w:p>
  </w:footnote>
  <w:footnote w:type="continuationSeparator" w:id="0">
    <w:p w:rsidR="00167BA3" w:rsidRDefault="00167BA3" w:rsidP="000239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619BE"/>
    <w:multiLevelType w:val="hybridMultilevel"/>
    <w:tmpl w:val="752C9022"/>
    <w:lvl w:ilvl="0" w:tplc="6C187614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09026F9"/>
    <w:multiLevelType w:val="singleLevel"/>
    <w:tmpl w:val="BE9A98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2">
    <w:nsid w:val="20811D8E"/>
    <w:multiLevelType w:val="hybridMultilevel"/>
    <w:tmpl w:val="E99EE0AE"/>
    <w:lvl w:ilvl="0" w:tplc="089C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75CF5F4">
      <w:start w:val="1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6A68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33EA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C2AC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FAC1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A1C0B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46D60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5B0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">
    <w:nsid w:val="24C43888"/>
    <w:multiLevelType w:val="hybridMultilevel"/>
    <w:tmpl w:val="E9227F06"/>
    <w:lvl w:ilvl="0" w:tplc="43D6D722">
      <w:start w:val="1"/>
      <w:numFmt w:val="upperLetter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4">
    <w:nsid w:val="27C9755D"/>
    <w:multiLevelType w:val="singleLevel"/>
    <w:tmpl w:val="6E24BAB2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30"/>
      </w:pPr>
      <w:rPr>
        <w:rFonts w:hint="default"/>
      </w:rPr>
    </w:lvl>
  </w:abstractNum>
  <w:abstractNum w:abstractNumId="5">
    <w:nsid w:val="2A042561"/>
    <w:multiLevelType w:val="singleLevel"/>
    <w:tmpl w:val="7318EF04"/>
    <w:lvl w:ilvl="0">
      <w:start w:val="1"/>
      <w:numFmt w:val="lowerLetter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6">
    <w:nsid w:val="41F64044"/>
    <w:multiLevelType w:val="singleLevel"/>
    <w:tmpl w:val="52A4D41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7">
    <w:nsid w:val="4E7A5313"/>
    <w:multiLevelType w:val="hybridMultilevel"/>
    <w:tmpl w:val="702A7F86"/>
    <w:lvl w:ilvl="0" w:tplc="78223F3C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>
    <w:nsid w:val="56EF4A1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>
    <w:nsid w:val="596C56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>
    <w:nsid w:val="604A4A40"/>
    <w:multiLevelType w:val="singleLevel"/>
    <w:tmpl w:val="807A5B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240"/>
      </w:pPr>
      <w:rPr>
        <w:rFonts w:hint="default"/>
      </w:rPr>
    </w:lvl>
  </w:abstractNum>
  <w:abstractNum w:abstractNumId="11">
    <w:nsid w:val="6BE618B9"/>
    <w:multiLevelType w:val="multilevel"/>
    <w:tmpl w:val="46464E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30"/>
        </w:tabs>
        <w:ind w:left="393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000"/>
        </w:tabs>
        <w:ind w:left="6000" w:hanging="1440"/>
      </w:pPr>
      <w:rPr>
        <w:rFonts w:hint="eastAsia"/>
      </w:rPr>
    </w:lvl>
  </w:abstractNum>
  <w:abstractNum w:abstractNumId="12">
    <w:nsid w:val="760E4C2F"/>
    <w:multiLevelType w:val="hybridMultilevel"/>
    <w:tmpl w:val="B98CA8DC"/>
    <w:lvl w:ilvl="0" w:tplc="795E7826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87D186F"/>
    <w:multiLevelType w:val="singleLevel"/>
    <w:tmpl w:val="0510A2BA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240"/>
      </w:pPr>
      <w:rPr>
        <w:rFonts w:hint="default"/>
      </w:rPr>
    </w:lvl>
  </w:abstractNum>
  <w:abstractNum w:abstractNumId="14">
    <w:nsid w:val="78C15004"/>
    <w:multiLevelType w:val="hybridMultilevel"/>
    <w:tmpl w:val="1AD00504"/>
    <w:lvl w:ilvl="0" w:tplc="CFEE6AA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7BE13542"/>
    <w:multiLevelType w:val="hybridMultilevel"/>
    <w:tmpl w:val="1000343A"/>
    <w:lvl w:ilvl="0" w:tplc="885483A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6"/>
  </w:num>
  <w:num w:numId="2">
    <w:abstractNumId w:val="1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11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719EB"/>
    <w:rsid w:val="00012C97"/>
    <w:rsid w:val="00023943"/>
    <w:rsid w:val="00041D87"/>
    <w:rsid w:val="00065063"/>
    <w:rsid w:val="000661DD"/>
    <w:rsid w:val="000A1E98"/>
    <w:rsid w:val="000B567B"/>
    <w:rsid w:val="00100796"/>
    <w:rsid w:val="00167BA3"/>
    <w:rsid w:val="00227413"/>
    <w:rsid w:val="00234D03"/>
    <w:rsid w:val="00293A92"/>
    <w:rsid w:val="002E63D0"/>
    <w:rsid w:val="00325A11"/>
    <w:rsid w:val="00376FBA"/>
    <w:rsid w:val="00381055"/>
    <w:rsid w:val="003F0BB2"/>
    <w:rsid w:val="003F5E85"/>
    <w:rsid w:val="00407DB0"/>
    <w:rsid w:val="00415F31"/>
    <w:rsid w:val="004232B3"/>
    <w:rsid w:val="00483321"/>
    <w:rsid w:val="004F2451"/>
    <w:rsid w:val="0057667B"/>
    <w:rsid w:val="00577F4F"/>
    <w:rsid w:val="00583BBF"/>
    <w:rsid w:val="00707B28"/>
    <w:rsid w:val="00787EF7"/>
    <w:rsid w:val="009606D3"/>
    <w:rsid w:val="009A0D45"/>
    <w:rsid w:val="00A0000E"/>
    <w:rsid w:val="00A27FF0"/>
    <w:rsid w:val="00BE6157"/>
    <w:rsid w:val="00C04613"/>
    <w:rsid w:val="00C26700"/>
    <w:rsid w:val="00C66B0A"/>
    <w:rsid w:val="00D13FDF"/>
    <w:rsid w:val="00D25092"/>
    <w:rsid w:val="00E71273"/>
    <w:rsid w:val="00E719EB"/>
    <w:rsid w:val="00EE4656"/>
    <w:rsid w:val="00F0491F"/>
    <w:rsid w:val="00F71B71"/>
    <w:rsid w:val="00F85E18"/>
    <w:rsid w:val="00FC40EF"/>
    <w:rsid w:val="00FC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pPr>
      <w:jc w:val="right"/>
    </w:pPr>
  </w:style>
  <w:style w:type="paragraph" w:styleId="a4">
    <w:name w:val="Body Text Indent"/>
    <w:basedOn w:val="a"/>
    <w:pPr>
      <w:ind w:left="480"/>
      <w:jc w:val="both"/>
    </w:pPr>
    <w:rPr>
      <w:b/>
      <w:bCs/>
      <w:i/>
      <w:iCs/>
      <w:sz w:val="20"/>
    </w:rPr>
  </w:style>
  <w:style w:type="paragraph" w:styleId="a5">
    <w:name w:val="header"/>
    <w:basedOn w:val="a"/>
    <w:link w:val="a6"/>
    <w:rsid w:val="00023943"/>
    <w:pPr>
      <w:tabs>
        <w:tab w:val="center" w:pos="4680"/>
        <w:tab w:val="right" w:pos="9360"/>
      </w:tabs>
    </w:pPr>
  </w:style>
  <w:style w:type="character" w:customStyle="1" w:styleId="a6">
    <w:name w:val="頁首 字元"/>
    <w:basedOn w:val="a0"/>
    <w:link w:val="a5"/>
    <w:rsid w:val="00023943"/>
    <w:rPr>
      <w:sz w:val="24"/>
    </w:rPr>
  </w:style>
  <w:style w:type="paragraph" w:styleId="a7">
    <w:name w:val="footer"/>
    <w:basedOn w:val="a"/>
    <w:link w:val="a8"/>
    <w:rsid w:val="00023943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rsid w:val="0002394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Queueing Systems</vt:lpstr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Queueing Systems</dc:title>
  <dc:creator>Wu</dc:creator>
  <cp:lastModifiedBy>erichkwu</cp:lastModifiedBy>
  <cp:revision>2</cp:revision>
  <cp:lastPrinted>2008-09-30T23:56:00Z</cp:lastPrinted>
  <dcterms:created xsi:type="dcterms:W3CDTF">2013-10-15T23:24:00Z</dcterms:created>
  <dcterms:modified xsi:type="dcterms:W3CDTF">2013-10-15T23:24:00Z</dcterms:modified>
</cp:coreProperties>
</file>